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C2903F8" w14:textId="77777777" w:rsidR="00E110FA" w:rsidRDefault="00A172F5" w:rsidP="00A172F5">
      <w:pPr>
        <w:jc w:val="center"/>
      </w:pPr>
      <w:r>
        <w:t>CIERRE DE POLÍGONOS</w:t>
      </w:r>
    </w:p>
    <w:p w14:paraId="6C8A0BB8" w14:textId="77777777" w:rsidR="00A172F5" w:rsidRDefault="00A172F5" w:rsidP="00A172F5"/>
    <w:p w14:paraId="2366C0FB" w14:textId="469E68D5" w:rsidR="00E110FA" w:rsidRDefault="00E110FA" w:rsidP="00E110FA">
      <w:r>
        <w:t xml:space="preserve">- </w:t>
      </w:r>
      <w:r w:rsidR="00A02A8A">
        <w:t xml:space="preserve">Los geoprocesos se realizan principalmente con el software </w:t>
      </w:r>
      <w:r>
        <w:t>QGIS 3.16 Hannover</w:t>
      </w:r>
      <w:r w:rsidR="00A02A8A">
        <w:t>. Además se utiliza el software Arcmap 10.5 para valida</w:t>
      </w:r>
      <w:r w:rsidR="00B049EF">
        <w:t>r</w:t>
      </w:r>
      <w:r w:rsidR="00A02A8A">
        <w:t xml:space="preserve"> la topología.</w:t>
      </w:r>
    </w:p>
    <w:p w14:paraId="380616CE" w14:textId="77777777" w:rsidR="00E110FA" w:rsidRPr="00B049EF" w:rsidRDefault="00E110FA" w:rsidP="00E110FA">
      <w:pPr>
        <w:rPr>
          <w:b/>
        </w:rPr>
      </w:pPr>
      <w:r w:rsidRPr="00B049EF">
        <w:rPr>
          <w:b/>
        </w:rPr>
        <w:t>- Capas base:</w:t>
      </w:r>
    </w:p>
    <w:p w14:paraId="5CA5AA76" w14:textId="2342390B" w:rsidR="00E110FA" w:rsidRPr="00B049EF" w:rsidRDefault="00E110FA" w:rsidP="00B049EF">
      <w:pPr>
        <w:pStyle w:val="Prrafodelista"/>
        <w:numPr>
          <w:ilvl w:val="0"/>
          <w:numId w:val="3"/>
        </w:numPr>
        <w:rPr>
          <w:b/>
        </w:rPr>
      </w:pPr>
      <w:r w:rsidRPr="00B049EF">
        <w:rPr>
          <w:b/>
        </w:rPr>
        <w:t>Línea de límites interiores Subdere (V07</w:t>
      </w:r>
      <w:r w:rsidR="009A1B20" w:rsidRPr="00B049EF">
        <w:rPr>
          <w:b/>
        </w:rPr>
        <w:t>02</w:t>
      </w:r>
      <w:r w:rsidRPr="00B049EF">
        <w:rPr>
          <w:b/>
        </w:rPr>
        <w:t>)</w:t>
      </w:r>
    </w:p>
    <w:p w14:paraId="5A895199" w14:textId="7ED66C0B" w:rsidR="00E110FA" w:rsidRPr="00B049EF" w:rsidRDefault="00E110FA" w:rsidP="00B049EF">
      <w:pPr>
        <w:pStyle w:val="Prrafodelista"/>
        <w:numPr>
          <w:ilvl w:val="0"/>
          <w:numId w:val="3"/>
        </w:numPr>
        <w:rPr>
          <w:b/>
        </w:rPr>
      </w:pPr>
      <w:r w:rsidRPr="00B049EF">
        <w:rPr>
          <w:b/>
        </w:rPr>
        <w:t>Línea de límite internacional DIFROL (V4)</w:t>
      </w:r>
      <w:r w:rsidR="006E1F44" w:rsidRPr="00B049EF">
        <w:rPr>
          <w:b/>
        </w:rPr>
        <w:t xml:space="preserve"> (además se utiliza el recuadro de campos de hielo de la versión 3).</w:t>
      </w:r>
    </w:p>
    <w:p w14:paraId="610C4787" w14:textId="202ADB50" w:rsidR="00E110FA" w:rsidRPr="00B049EF" w:rsidRDefault="00E110FA" w:rsidP="00B049EF">
      <w:pPr>
        <w:pStyle w:val="Prrafodelista"/>
        <w:numPr>
          <w:ilvl w:val="0"/>
          <w:numId w:val="3"/>
        </w:numPr>
        <w:rPr>
          <w:b/>
        </w:rPr>
      </w:pPr>
      <w:r w:rsidRPr="00B049EF">
        <w:rPr>
          <w:b/>
        </w:rPr>
        <w:t>Línea de costa IGM</w:t>
      </w:r>
      <w:r w:rsidR="009A1B20" w:rsidRPr="00B049EF">
        <w:rPr>
          <w:b/>
        </w:rPr>
        <w:t xml:space="preserve"> (v3)</w:t>
      </w:r>
    </w:p>
    <w:p w14:paraId="2F20E3EE" w14:textId="08C4FF8F" w:rsidR="00E110FA" w:rsidRDefault="00B049EF" w:rsidP="00E110FA">
      <w:r>
        <w:t>Pasos realizados:</w:t>
      </w:r>
    </w:p>
    <w:p w14:paraId="0159FB13" w14:textId="088CBDFC" w:rsidR="006E1F44" w:rsidRDefault="006E1F44" w:rsidP="009C7DB7">
      <w:pPr>
        <w:pStyle w:val="Prrafodelista"/>
        <w:numPr>
          <w:ilvl w:val="0"/>
          <w:numId w:val="2"/>
        </w:numPr>
        <w:jc w:val="both"/>
      </w:pPr>
      <w:r>
        <w:t>Se reproyectan las capas desde Sirgas-Chile GCS a Sirgas-Chile 2002 UTM huso 19 sur (herramienta “Reproyectar capa”).</w:t>
      </w:r>
    </w:p>
    <w:p w14:paraId="1A612665" w14:textId="77777777" w:rsidR="00B049EF" w:rsidRDefault="00B049EF" w:rsidP="00B049EF">
      <w:pPr>
        <w:pStyle w:val="Prrafodelista"/>
        <w:jc w:val="both"/>
      </w:pPr>
    </w:p>
    <w:p w14:paraId="6096484A" w14:textId="3D566BE6" w:rsidR="00B049EF" w:rsidRDefault="006E1F44" w:rsidP="00B049EF">
      <w:pPr>
        <w:pStyle w:val="Prrafodelista"/>
        <w:numPr>
          <w:ilvl w:val="0"/>
          <w:numId w:val="2"/>
        </w:numPr>
        <w:jc w:val="both"/>
      </w:pPr>
      <w:r>
        <w:t>Se abre el recuadro de campos de hielo y se transforma a líneas (herramienta “Polígonos a líneas…”).</w:t>
      </w:r>
    </w:p>
    <w:p w14:paraId="37761D5D" w14:textId="77777777" w:rsidR="00B049EF" w:rsidRDefault="00B049EF" w:rsidP="00B049EF">
      <w:pPr>
        <w:pStyle w:val="Prrafodelista"/>
        <w:jc w:val="both"/>
      </w:pPr>
    </w:p>
    <w:p w14:paraId="2B651A24" w14:textId="7BDA50C8" w:rsidR="006E1F44" w:rsidRDefault="006E1F44" w:rsidP="009C7DB7">
      <w:pPr>
        <w:pStyle w:val="Prrafodelista"/>
        <w:numPr>
          <w:ilvl w:val="0"/>
          <w:numId w:val="2"/>
        </w:numPr>
        <w:jc w:val="both"/>
      </w:pPr>
      <w:r>
        <w:t>Se modifica la línea de costa:</w:t>
      </w:r>
    </w:p>
    <w:p w14:paraId="588B697D" w14:textId="4997C6F4" w:rsidR="006E1F44" w:rsidRDefault="006E1F44" w:rsidP="009C7DB7">
      <w:pPr>
        <w:pStyle w:val="Prrafodelista"/>
        <w:numPr>
          <w:ilvl w:val="1"/>
          <w:numId w:val="2"/>
        </w:numPr>
        <w:jc w:val="both"/>
      </w:pPr>
      <w:r>
        <w:t>Se agregan islas: Isla de Pascua, Juan Fernández, islas de Corral.</w:t>
      </w:r>
    </w:p>
    <w:p w14:paraId="775AD765" w14:textId="71FFE893" w:rsidR="006E1F44" w:rsidRDefault="006E1F44" w:rsidP="009C7DB7">
      <w:pPr>
        <w:pStyle w:val="Prrafodelista"/>
        <w:numPr>
          <w:ilvl w:val="1"/>
          <w:numId w:val="2"/>
        </w:numPr>
        <w:jc w:val="both"/>
      </w:pPr>
      <w:r>
        <w:t>Se quitan polígonos de lagos y lagunas (comunas de Cisnes, Quellón, Ancud, Maullín).</w:t>
      </w:r>
    </w:p>
    <w:p w14:paraId="018A4D70" w14:textId="0658E4CE" w:rsidR="009C7DB7" w:rsidRDefault="009C7DB7" w:rsidP="009C7DB7">
      <w:pPr>
        <w:jc w:val="both"/>
      </w:pPr>
      <w:r>
        <w:rPr>
          <w:noProof/>
          <w:lang w:eastAsia="es-CL"/>
        </w:rPr>
        <w:drawing>
          <wp:inline distT="0" distB="0" distL="0" distR="0" wp14:anchorId="1B4E68F0" wp14:editId="2A1C83B5">
            <wp:extent cx="4507230" cy="2934335"/>
            <wp:effectExtent l="0" t="0" r="762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19597"/>
                    <a:stretch/>
                  </pic:blipFill>
                  <pic:spPr bwMode="auto">
                    <a:xfrm>
                      <a:off x="0" y="0"/>
                      <a:ext cx="4507230" cy="2934335"/>
                    </a:xfrm>
                    <a:prstGeom prst="rect">
                      <a:avLst/>
                    </a:prstGeom>
                    <a:noFill/>
                    <a:ln>
                      <a:noFill/>
                    </a:ln>
                    <a:extLst>
                      <a:ext uri="{53640926-AAD7-44D8-BBD7-CCE9431645EC}">
                        <a14:shadowObscured xmlns:a14="http://schemas.microsoft.com/office/drawing/2010/main"/>
                      </a:ext>
                    </a:extLst>
                  </pic:spPr>
                </pic:pic>
              </a:graphicData>
            </a:graphic>
          </wp:inline>
        </w:drawing>
      </w:r>
    </w:p>
    <w:p w14:paraId="7306289C" w14:textId="0B2FB825" w:rsidR="006E1F44" w:rsidRDefault="006E1F44" w:rsidP="009C7DB7">
      <w:pPr>
        <w:pStyle w:val="Prrafodelista"/>
        <w:numPr>
          <w:ilvl w:val="1"/>
          <w:numId w:val="2"/>
        </w:numPr>
        <w:jc w:val="both"/>
      </w:pPr>
      <w:r>
        <w:t>Se quita la línea duplicada con el límite internacional, en Magallanes, límite oriente de comunas de Primavera, Porvenir, Timaukel.</w:t>
      </w:r>
    </w:p>
    <w:p w14:paraId="508FCC6A" w14:textId="4583BE39" w:rsidR="006E1F44" w:rsidRDefault="006E1F44" w:rsidP="009C7DB7">
      <w:pPr>
        <w:pStyle w:val="Prrafodelista"/>
        <w:numPr>
          <w:ilvl w:val="1"/>
          <w:numId w:val="2"/>
        </w:numPr>
        <w:jc w:val="both"/>
      </w:pPr>
      <w:r>
        <w:t>Se extienden líneas que no llegan al límite internacional.</w:t>
      </w:r>
    </w:p>
    <w:p w14:paraId="6A256B4B" w14:textId="77777777" w:rsidR="00B049EF" w:rsidRDefault="00B049EF" w:rsidP="00B049EF">
      <w:pPr>
        <w:pStyle w:val="Prrafodelista"/>
        <w:ind w:left="1440"/>
        <w:jc w:val="both"/>
      </w:pPr>
    </w:p>
    <w:p w14:paraId="748CF38A" w14:textId="3B14CCCE" w:rsidR="006E1F44" w:rsidRDefault="006E1F44" w:rsidP="009C7DB7">
      <w:pPr>
        <w:pStyle w:val="Prrafodelista"/>
        <w:numPr>
          <w:ilvl w:val="0"/>
          <w:numId w:val="2"/>
        </w:numPr>
        <w:jc w:val="both"/>
      </w:pPr>
      <w:r>
        <w:lastRenderedPageBreak/>
        <w:t>Se modifica línea de límites interiores:</w:t>
      </w:r>
    </w:p>
    <w:p w14:paraId="61AB8978" w14:textId="0CC59C29" w:rsidR="006E1F44" w:rsidRDefault="006E1F44" w:rsidP="009C7DB7">
      <w:pPr>
        <w:pStyle w:val="Prrafodelista"/>
        <w:numPr>
          <w:ilvl w:val="1"/>
          <w:numId w:val="2"/>
        </w:numPr>
        <w:jc w:val="both"/>
      </w:pPr>
      <w:r>
        <w:t>Se realiza un snap automático a la línea de límites interiores para que coincida con la línea de costa, con tolerancia de 1 metro (herramienta “Ajustar geometrías a capa”.</w:t>
      </w:r>
    </w:p>
    <w:p w14:paraId="14048306" w14:textId="38920D3D" w:rsidR="006E1F44" w:rsidRDefault="006E1F44" w:rsidP="009C7DB7">
      <w:pPr>
        <w:pStyle w:val="Prrafodelista"/>
        <w:numPr>
          <w:ilvl w:val="1"/>
          <w:numId w:val="2"/>
        </w:numPr>
        <w:jc w:val="both"/>
      </w:pPr>
      <w:r w:rsidRPr="006E1F44">
        <w:t>Se extienden líneas que no llegan al límite internacional o línea de costa.</w:t>
      </w:r>
    </w:p>
    <w:p w14:paraId="5612B3B4" w14:textId="77777777" w:rsidR="00B049EF" w:rsidRDefault="00B049EF" w:rsidP="00B049EF">
      <w:pPr>
        <w:pStyle w:val="Prrafodelista"/>
        <w:ind w:left="1440"/>
        <w:jc w:val="both"/>
      </w:pPr>
    </w:p>
    <w:p w14:paraId="2801DFEA" w14:textId="2684D25D" w:rsidR="006E1F44" w:rsidRDefault="006E1F44" w:rsidP="009C7DB7">
      <w:pPr>
        <w:pStyle w:val="Prrafodelista"/>
        <w:numPr>
          <w:ilvl w:val="0"/>
          <w:numId w:val="2"/>
        </w:numPr>
        <w:jc w:val="both"/>
      </w:pPr>
      <w:r>
        <w:t>Se unen las 4 capas de entrada (línea internacional, límites interiores, línea de costa, recuadro de campos de hielo) en una sola capa (herramienta “Unir capas vectoriales…”).</w:t>
      </w:r>
    </w:p>
    <w:p w14:paraId="508708AF" w14:textId="77777777" w:rsidR="00B049EF" w:rsidRDefault="00B049EF" w:rsidP="00B049EF">
      <w:pPr>
        <w:pStyle w:val="Prrafodelista"/>
        <w:jc w:val="both"/>
      </w:pPr>
    </w:p>
    <w:p w14:paraId="3B7FE01F" w14:textId="2731DC26" w:rsidR="00B049EF" w:rsidRDefault="002A24EC" w:rsidP="00B049EF">
      <w:pPr>
        <w:pStyle w:val="Prrafodelista"/>
        <w:numPr>
          <w:ilvl w:val="0"/>
          <w:numId w:val="2"/>
        </w:numPr>
        <w:jc w:val="both"/>
      </w:pPr>
      <w:r>
        <w:t>Se generan los polígonos con la capa</w:t>
      </w:r>
      <w:r w:rsidR="009C7DB7">
        <w:t xml:space="preserve"> resultante del punto anterior (herramienta “Poligonizar”). Se verifica que no quedara ningún polígono sin cerrar en la frontera o en la costa.</w:t>
      </w:r>
    </w:p>
    <w:p w14:paraId="2997B177" w14:textId="77777777" w:rsidR="00B049EF" w:rsidRDefault="00B049EF" w:rsidP="00B049EF">
      <w:pPr>
        <w:pStyle w:val="Prrafodelista"/>
        <w:jc w:val="both"/>
      </w:pPr>
    </w:p>
    <w:p w14:paraId="68186DC6" w14:textId="0858683B" w:rsidR="009C7DB7" w:rsidRDefault="009C7DB7" w:rsidP="009C7DB7">
      <w:pPr>
        <w:pStyle w:val="Prrafodelista"/>
        <w:numPr>
          <w:ilvl w:val="0"/>
          <w:numId w:val="2"/>
        </w:numPr>
        <w:jc w:val="both"/>
      </w:pPr>
      <w:r>
        <w:t>Se eliminan polígonos erróneos (canales de Magallanes</w:t>
      </w:r>
      <w:r w:rsidR="002058E9">
        <w:t xml:space="preserve"> [6]</w:t>
      </w:r>
      <w:r>
        <w:t>, canales al oriente de Chiloé</w:t>
      </w:r>
      <w:r w:rsidR="002058E9">
        <w:t xml:space="preserve"> [7]</w:t>
      </w:r>
      <w:r>
        <w:t>, costa oriente entre Castro y Chonchi</w:t>
      </w:r>
      <w:r w:rsidR="002058E9">
        <w:t xml:space="preserve"> [9]</w:t>
      </w:r>
      <w:r>
        <w:t>).</w:t>
      </w:r>
      <w:r w:rsidR="00F165C5">
        <w:t xml:space="preserve"> </w:t>
      </w:r>
    </w:p>
    <w:p w14:paraId="0FAD7AF0" w14:textId="0EA67F2C" w:rsidR="00F165C5" w:rsidRDefault="00F165C5" w:rsidP="00F165C5">
      <w:pPr>
        <w:pStyle w:val="Prrafodelista"/>
      </w:pPr>
    </w:p>
    <w:p w14:paraId="24697249" w14:textId="22E3A3E1" w:rsidR="00F165C5" w:rsidRDefault="00F165C5" w:rsidP="00F165C5">
      <w:pPr>
        <w:pStyle w:val="Prrafodelista"/>
      </w:pPr>
      <w:r>
        <w:rPr>
          <w:noProof/>
          <w:lang w:eastAsia="es-CL"/>
        </w:rPr>
        <w:drawing>
          <wp:inline distT="0" distB="0" distL="0" distR="0" wp14:anchorId="4837BD56" wp14:editId="1D6766E8">
            <wp:extent cx="4464050" cy="2619375"/>
            <wp:effectExtent l="0" t="0" r="0" b="952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20295"/>
                    <a:stretch/>
                  </pic:blipFill>
                  <pic:spPr bwMode="auto">
                    <a:xfrm>
                      <a:off x="0" y="0"/>
                      <a:ext cx="4464050" cy="2619375"/>
                    </a:xfrm>
                    <a:prstGeom prst="rect">
                      <a:avLst/>
                    </a:prstGeom>
                    <a:noFill/>
                    <a:ln>
                      <a:noFill/>
                    </a:ln>
                    <a:extLst>
                      <a:ext uri="{53640926-AAD7-44D8-BBD7-CCE9431645EC}">
                        <a14:shadowObscured xmlns:a14="http://schemas.microsoft.com/office/drawing/2010/main"/>
                      </a:ext>
                    </a:extLst>
                  </pic:spPr>
                </pic:pic>
              </a:graphicData>
            </a:graphic>
          </wp:inline>
        </w:drawing>
      </w:r>
    </w:p>
    <w:p w14:paraId="1212C12A" w14:textId="41E7922F" w:rsidR="00F165C5" w:rsidRDefault="00F165C5" w:rsidP="00F165C5">
      <w:pPr>
        <w:pStyle w:val="Prrafodelista"/>
      </w:pPr>
      <w:r>
        <w:rPr>
          <w:noProof/>
          <w:lang w:eastAsia="es-CL"/>
        </w:rPr>
        <w:drawing>
          <wp:inline distT="0" distB="0" distL="0" distR="0" wp14:anchorId="6BDFF9DA" wp14:editId="0A8105CD">
            <wp:extent cx="4460875" cy="2524125"/>
            <wp:effectExtent l="0" t="0" r="0" b="952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20487"/>
                    <a:stretch/>
                  </pic:blipFill>
                  <pic:spPr bwMode="auto">
                    <a:xfrm>
                      <a:off x="0" y="0"/>
                      <a:ext cx="4460875" cy="2524125"/>
                    </a:xfrm>
                    <a:prstGeom prst="rect">
                      <a:avLst/>
                    </a:prstGeom>
                    <a:noFill/>
                    <a:ln>
                      <a:noFill/>
                    </a:ln>
                    <a:extLst>
                      <a:ext uri="{53640926-AAD7-44D8-BBD7-CCE9431645EC}">
                        <a14:shadowObscured xmlns:a14="http://schemas.microsoft.com/office/drawing/2010/main"/>
                      </a:ext>
                    </a:extLst>
                  </pic:spPr>
                </pic:pic>
              </a:graphicData>
            </a:graphic>
          </wp:inline>
        </w:drawing>
      </w:r>
    </w:p>
    <w:p w14:paraId="733A7DF1" w14:textId="77777777" w:rsidR="00F165C5" w:rsidRDefault="00F165C5" w:rsidP="00F165C5">
      <w:pPr>
        <w:pStyle w:val="Prrafodelista"/>
      </w:pPr>
    </w:p>
    <w:p w14:paraId="42A35981" w14:textId="4ACF52C0" w:rsidR="00F165C5" w:rsidRDefault="00F165C5" w:rsidP="00F165C5">
      <w:pPr>
        <w:pStyle w:val="Prrafodelista"/>
        <w:jc w:val="both"/>
      </w:pPr>
      <w:r>
        <w:t>Se elimina también el polígono de Campos de Hielo.</w:t>
      </w:r>
    </w:p>
    <w:p w14:paraId="104AD25F" w14:textId="26CC71D1" w:rsidR="009C7DB7" w:rsidRDefault="00F165C5" w:rsidP="009C7DB7">
      <w:pPr>
        <w:jc w:val="both"/>
      </w:pPr>
      <w:r>
        <w:rPr>
          <w:noProof/>
          <w:lang w:eastAsia="es-CL"/>
        </w:rPr>
        <w:drawing>
          <wp:inline distT="0" distB="0" distL="0" distR="0" wp14:anchorId="4BF0B642" wp14:editId="36319275">
            <wp:extent cx="5610225" cy="4800600"/>
            <wp:effectExtent l="0" t="0" r="9525"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10225" cy="4800600"/>
                    </a:xfrm>
                    <a:prstGeom prst="rect">
                      <a:avLst/>
                    </a:prstGeom>
                    <a:noFill/>
                    <a:ln>
                      <a:noFill/>
                    </a:ln>
                  </pic:spPr>
                </pic:pic>
              </a:graphicData>
            </a:graphic>
          </wp:inline>
        </w:drawing>
      </w:r>
    </w:p>
    <w:p w14:paraId="786434B9" w14:textId="716B7154" w:rsidR="009C7DB7" w:rsidRDefault="009C7DB7" w:rsidP="009C7DB7">
      <w:pPr>
        <w:jc w:val="both"/>
      </w:pPr>
    </w:p>
    <w:p w14:paraId="62738233" w14:textId="75318DE0" w:rsidR="003D4DF0" w:rsidRDefault="009C7DB7" w:rsidP="009C7DB7">
      <w:pPr>
        <w:pStyle w:val="Prrafodelista"/>
        <w:numPr>
          <w:ilvl w:val="0"/>
          <w:numId w:val="2"/>
        </w:numPr>
        <w:jc w:val="both"/>
      </w:pPr>
      <w:r>
        <w:t>Para asignar la atributación de cada polígono resultante del paso anterior, se genera una capa de puntos para cada polígono de la DPA</w:t>
      </w:r>
      <w:r w:rsidR="00F24A59">
        <w:t xml:space="preserve"> con la cual se pueda intersectar y traspasar los atributos de manera segura</w:t>
      </w:r>
      <w:r>
        <w:t>. Para ello se utiliza la capa de polígonos DPA 2020, a la que se le corrigió la atributación de islas de Tortel y Aisén, se transforma de multiparte a monoparte (herramienta “Multiparte a monoparte…”</w:t>
      </w:r>
      <w:r w:rsidR="00F24A59">
        <w:t>), y se genera una capa de puntos para cada polígono resultante (herramienta “Puntos aleatorios en polígonos…”, con parámetro de 1 solo punto por polígono)</w:t>
      </w:r>
      <w:r w:rsidR="003D4DF0">
        <w:t>. Se agregan a mano atributos en polígonos entre Freirina y La Higuera, atributado a Freirina</w:t>
      </w:r>
      <w:r w:rsidR="00F24A59">
        <w:t xml:space="preserve">. </w:t>
      </w:r>
    </w:p>
    <w:p w14:paraId="10B49FC0" w14:textId="46150EE9" w:rsidR="003D4DF0" w:rsidRDefault="003D4DF0" w:rsidP="003D4DF0">
      <w:pPr>
        <w:pStyle w:val="Prrafodelista"/>
        <w:jc w:val="both"/>
      </w:pPr>
    </w:p>
    <w:p w14:paraId="30E9EA4B" w14:textId="083A7500" w:rsidR="003D4DF0" w:rsidRDefault="003D4DF0" w:rsidP="003D4DF0">
      <w:pPr>
        <w:pStyle w:val="Prrafodelista"/>
        <w:jc w:val="both"/>
      </w:pPr>
      <w:r>
        <w:rPr>
          <w:noProof/>
          <w:lang w:eastAsia="es-CL"/>
        </w:rPr>
        <w:lastRenderedPageBreak/>
        <w:drawing>
          <wp:inline distT="0" distB="0" distL="0" distR="0" wp14:anchorId="45A74256" wp14:editId="3CA8C611">
            <wp:extent cx="5607050" cy="3911600"/>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607050" cy="3911600"/>
                    </a:xfrm>
                    <a:prstGeom prst="rect">
                      <a:avLst/>
                    </a:prstGeom>
                    <a:noFill/>
                    <a:ln>
                      <a:noFill/>
                    </a:ln>
                  </pic:spPr>
                </pic:pic>
              </a:graphicData>
            </a:graphic>
          </wp:inline>
        </w:drawing>
      </w:r>
    </w:p>
    <w:p w14:paraId="364BEB2A" w14:textId="19897ACF" w:rsidR="003D4DF0" w:rsidRDefault="003D4DF0" w:rsidP="003D4DF0">
      <w:pPr>
        <w:pStyle w:val="Prrafodelista"/>
        <w:jc w:val="both"/>
      </w:pPr>
    </w:p>
    <w:p w14:paraId="4A3914CA" w14:textId="77777777" w:rsidR="003D4DF0" w:rsidRDefault="003D4DF0" w:rsidP="003D4DF0">
      <w:pPr>
        <w:pStyle w:val="Prrafodelista"/>
        <w:jc w:val="both"/>
      </w:pPr>
    </w:p>
    <w:p w14:paraId="1BD4EBCB" w14:textId="0456CAF4" w:rsidR="00E110FA" w:rsidRDefault="00F24A59" w:rsidP="003D4DF0">
      <w:pPr>
        <w:pStyle w:val="Prrafodelista"/>
        <w:jc w:val="both"/>
      </w:pPr>
      <w:r>
        <w:t>Se traspasan los atributos de la capa de puntos resultante con la capa de polígonos del punto 7 (herramienta “</w:t>
      </w:r>
      <w:commentRangeStart w:id="0"/>
      <w:r>
        <w:t>Unir atributos por localización…</w:t>
      </w:r>
      <w:commentRangeEnd w:id="0"/>
      <w:r w:rsidR="002058E9">
        <w:rPr>
          <w:rStyle w:val="Refdecomentario"/>
        </w:rPr>
        <w:commentReference w:id="0"/>
      </w:r>
      <w:r>
        <w:t>”), verificando que cada polígono cuente con el respectivo atributo.</w:t>
      </w:r>
    </w:p>
    <w:p w14:paraId="664D3DB4" w14:textId="77777777" w:rsidR="00B049EF" w:rsidRDefault="00B049EF" w:rsidP="00B049EF">
      <w:pPr>
        <w:pStyle w:val="Prrafodelista"/>
        <w:jc w:val="both"/>
      </w:pPr>
    </w:p>
    <w:p w14:paraId="5266856A" w14:textId="3AA8CFDF" w:rsidR="00E110FA" w:rsidRDefault="00B049EF" w:rsidP="00FB67D6">
      <w:pPr>
        <w:pStyle w:val="Prrafodelista"/>
        <w:numPr>
          <w:ilvl w:val="0"/>
          <w:numId w:val="2"/>
        </w:numPr>
        <w:jc w:val="both"/>
      </w:pPr>
      <w:r>
        <w:t>Se corrigen casos en</w:t>
      </w:r>
      <w:r w:rsidR="003D4DF0">
        <w:t xml:space="preserve"> que no se traspasó el atributo: polígono en el límite internacional (casi sin superficie) entre las comunas de Río Ibáñez y Coihaique, en este caso se elimina el polígono con problemas; polígono</w:t>
      </w:r>
      <w:r>
        <w:t xml:space="preserve"> </w:t>
      </w:r>
      <w:r w:rsidR="003D4DF0">
        <w:t>entre Castro y Chonchi, se elimina:</w:t>
      </w:r>
    </w:p>
    <w:p w14:paraId="793B6D35" w14:textId="7C5500B1" w:rsidR="002526C9" w:rsidRDefault="002526C9" w:rsidP="002526C9">
      <w:pPr>
        <w:jc w:val="both"/>
      </w:pPr>
    </w:p>
    <w:p w14:paraId="640884C7" w14:textId="3E9CA62D" w:rsidR="002526C9" w:rsidRDefault="002526C9" w:rsidP="002526C9">
      <w:pPr>
        <w:jc w:val="both"/>
      </w:pPr>
      <w:r>
        <w:rPr>
          <w:noProof/>
          <w:lang w:eastAsia="es-CL"/>
        </w:rPr>
        <w:lastRenderedPageBreak/>
        <w:drawing>
          <wp:inline distT="0" distB="0" distL="0" distR="0" wp14:anchorId="3B218104" wp14:editId="6A7C5383">
            <wp:extent cx="5610225" cy="4171950"/>
            <wp:effectExtent l="0" t="0" r="9525"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10225" cy="4171950"/>
                    </a:xfrm>
                    <a:prstGeom prst="rect">
                      <a:avLst/>
                    </a:prstGeom>
                    <a:noFill/>
                    <a:ln>
                      <a:noFill/>
                    </a:ln>
                  </pic:spPr>
                </pic:pic>
              </a:graphicData>
            </a:graphic>
          </wp:inline>
        </w:drawing>
      </w:r>
      <w:bookmarkStart w:id="1" w:name="_GoBack"/>
      <w:bookmarkEnd w:id="1"/>
    </w:p>
    <w:p w14:paraId="034CEE1D" w14:textId="53F4D16F" w:rsidR="001938E8" w:rsidRDefault="003D4DF0" w:rsidP="001938E8">
      <w:r>
        <w:rPr>
          <w:noProof/>
          <w:lang w:eastAsia="es-CL"/>
        </w:rPr>
        <w:lastRenderedPageBreak/>
        <w:drawing>
          <wp:inline distT="0" distB="0" distL="0" distR="0" wp14:anchorId="71581966" wp14:editId="749B21FB">
            <wp:extent cx="5610225" cy="4162425"/>
            <wp:effectExtent l="0" t="0" r="9525" b="952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610225" cy="4162425"/>
                    </a:xfrm>
                    <a:prstGeom prst="rect">
                      <a:avLst/>
                    </a:prstGeom>
                    <a:noFill/>
                    <a:ln>
                      <a:noFill/>
                    </a:ln>
                  </pic:spPr>
                </pic:pic>
              </a:graphicData>
            </a:graphic>
          </wp:inline>
        </w:drawing>
      </w:r>
    </w:p>
    <w:p w14:paraId="04DBE2EC" w14:textId="2ADB54BB" w:rsidR="001F728E" w:rsidRDefault="001F728E" w:rsidP="001938E8">
      <w:pPr>
        <w:pStyle w:val="Prrafodelista"/>
        <w:numPr>
          <w:ilvl w:val="0"/>
          <w:numId w:val="2"/>
        </w:numPr>
      </w:pPr>
      <w:r>
        <w:t>Se disuelve la capa resultante (herramienta “Disolver”), para generar un multipolígono de las 345 comunas del país (excepto la comuna de Antártica).</w:t>
      </w:r>
    </w:p>
    <w:p w14:paraId="215C50FC" w14:textId="2CC7B79E" w:rsidR="001938E8" w:rsidRDefault="003866E8" w:rsidP="001938E8">
      <w:pPr>
        <w:pStyle w:val="Prrafodelista"/>
        <w:numPr>
          <w:ilvl w:val="0"/>
          <w:numId w:val="2"/>
        </w:numPr>
      </w:pPr>
      <w:r>
        <w:t>“Diferencia” entre polígonos DPA 2020</w:t>
      </w:r>
      <w:r w:rsidR="000E1358">
        <w:t>, filtrado por región (para mejorar tiempo de respuesta del geoproceso)</w:t>
      </w:r>
      <w:r>
        <w:t xml:space="preserve"> y capa resultante del paso 10.</w:t>
      </w:r>
      <w:r w:rsidR="000E1358">
        <w:t xml:space="preserve"> Se detecta que fal</w:t>
      </w:r>
      <w:r w:rsidR="0006736E">
        <w:t>tan islas correspondientes a la</w:t>
      </w:r>
      <w:r w:rsidR="000E1358">
        <w:t xml:space="preserve"> región</w:t>
      </w:r>
      <w:r w:rsidR="00D041A5">
        <w:t xml:space="preserve"> de Valparaíso, además de las islas de la comuna de Corral</w:t>
      </w:r>
      <w:r w:rsidR="006F39F0">
        <w:t>, en la versión antigua</w:t>
      </w:r>
      <w:r w:rsidR="00D041A5">
        <w:t>.</w:t>
      </w:r>
    </w:p>
    <w:p w14:paraId="0BC3AE38" w14:textId="77777777" w:rsidR="002540B7" w:rsidRDefault="002540B7" w:rsidP="002540B7">
      <w:pPr>
        <w:pStyle w:val="Prrafodelista"/>
      </w:pPr>
    </w:p>
    <w:p w14:paraId="7860FF62" w14:textId="4182F68C" w:rsidR="00674192" w:rsidRDefault="00A02A8A" w:rsidP="001938E8">
      <w:pPr>
        <w:pStyle w:val="Prrafodelista"/>
        <w:numPr>
          <w:ilvl w:val="0"/>
          <w:numId w:val="2"/>
        </w:numPr>
      </w:pPr>
      <w:r>
        <w:t xml:space="preserve">A la capa de polígonos resultante del punto anterior, se le revisa topológicamente, buscando posibles solapamientos de polígonos, usando para ello la herramienta de “Comprobador de Topología” del software. Se encuentran 6 errores, como muestra la imagen siguiente. </w:t>
      </w:r>
    </w:p>
    <w:p w14:paraId="05DE7033" w14:textId="729A4B71" w:rsidR="00A02A8A" w:rsidRDefault="009967BE" w:rsidP="00A02A8A">
      <w:r>
        <w:rPr>
          <w:noProof/>
          <w:lang w:eastAsia="es-CL"/>
        </w:rPr>
        <w:lastRenderedPageBreak/>
        <w:drawing>
          <wp:inline distT="0" distB="0" distL="0" distR="0" wp14:anchorId="55137A40" wp14:editId="7E21D2A0">
            <wp:extent cx="5610225" cy="2762250"/>
            <wp:effectExtent l="0" t="0" r="9525"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610225" cy="2762250"/>
                    </a:xfrm>
                    <a:prstGeom prst="rect">
                      <a:avLst/>
                    </a:prstGeom>
                    <a:noFill/>
                    <a:ln>
                      <a:noFill/>
                    </a:ln>
                  </pic:spPr>
                </pic:pic>
              </a:graphicData>
            </a:graphic>
          </wp:inline>
        </w:drawing>
      </w:r>
    </w:p>
    <w:p w14:paraId="76C1BC5A" w14:textId="5BEE1709" w:rsidR="00A02A8A" w:rsidRDefault="00A02A8A" w:rsidP="00A02A8A">
      <w:r>
        <w:t>Debido a que no se logra determinar el solapamiento, se revisa la capa con el software Arcmap 10.5, creando una geodatabase con la capa de polígonos resultante de QGIS. Se valida la topología con la regla “Must no overlap”, sin encontrar errores. Luego se exporta la capa de polígonos de la geodatabase a una nueva cobertura de polígonos, sobre la cual se vuelve a validar la topología en el software QGIS, sin encontrar errores.</w:t>
      </w:r>
    </w:p>
    <w:p w14:paraId="6F9AC2BE" w14:textId="77777777" w:rsidR="00AE40D2" w:rsidRDefault="00AE40D2" w:rsidP="00A02A8A"/>
    <w:p w14:paraId="1F2DE1FF" w14:textId="77777777" w:rsidR="00AE40D2" w:rsidRDefault="00AE40D2" w:rsidP="00A02A8A"/>
    <w:p w14:paraId="6D9B92B5" w14:textId="01550D1A" w:rsidR="001938E8" w:rsidRPr="009870E9" w:rsidRDefault="00AE40D2" w:rsidP="00AE40D2">
      <w:pPr>
        <w:pStyle w:val="Prrafodelista"/>
        <w:jc w:val="right"/>
        <w:rPr>
          <w:b/>
          <w:sz w:val="16"/>
        </w:rPr>
      </w:pPr>
      <w:r w:rsidRPr="009870E9">
        <w:rPr>
          <w:b/>
          <w:sz w:val="16"/>
        </w:rPr>
        <w:t>Unidad de Investigación Territorial</w:t>
      </w:r>
    </w:p>
    <w:p w14:paraId="102C2E18" w14:textId="3EF3B1ED" w:rsidR="001938E8" w:rsidRPr="009870E9" w:rsidRDefault="009870E9" w:rsidP="00AE40D2">
      <w:pPr>
        <w:pStyle w:val="Prrafodelista"/>
        <w:jc w:val="right"/>
        <w:rPr>
          <w:b/>
          <w:sz w:val="16"/>
        </w:rPr>
      </w:pPr>
      <w:r w:rsidRPr="009870E9">
        <w:rPr>
          <w:b/>
          <w:sz w:val="16"/>
        </w:rPr>
        <w:t>Agosto</w:t>
      </w:r>
      <w:r w:rsidR="00AE40D2" w:rsidRPr="009870E9">
        <w:rPr>
          <w:b/>
          <w:sz w:val="16"/>
        </w:rPr>
        <w:t xml:space="preserve"> 2022</w:t>
      </w:r>
    </w:p>
    <w:sectPr w:rsidR="001938E8" w:rsidRPr="009870E9">
      <w:pgSz w:w="12240" w:h="15840"/>
      <w:pgMar w:top="1417" w:right="1701" w:bottom="1417" w:left="1701"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0" w:author="Rodrigo Osorio" w:date="2023-04-03T18:00:00Z" w:initials="RO">
    <w:p w14:paraId="3B5377D3" w14:textId="0244932A" w:rsidR="002058E9" w:rsidRDefault="002058E9">
      <w:pPr>
        <w:pStyle w:val="Textocomentario"/>
      </w:pPr>
      <w:r>
        <w:rPr>
          <w:rStyle w:val="Refdecomentario"/>
        </w:rPr>
        <w:annotationRef/>
      </w:r>
      <w:r>
        <w:t>SE UTILIZA PARÁMETRO “Tomar sólo los atributos del primer objeto coincidente (uno a uno)”</w:t>
      </w:r>
    </w:p>
  </w:comment>
</w:comments>
</file>

<file path=word/commentsExtended.xml><?xml version="1.0" encoding="utf-8"?>
<w15:commentsEx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3B5377D3" w15:done="0"/>
</w15:commentsEx>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3AD4867" w14:textId="77777777" w:rsidR="006325BD" w:rsidRDefault="006325BD" w:rsidP="00946B27">
      <w:pPr>
        <w:spacing w:after="0" w:line="240" w:lineRule="auto"/>
      </w:pPr>
      <w:r>
        <w:separator/>
      </w:r>
    </w:p>
  </w:endnote>
  <w:endnote w:type="continuationSeparator" w:id="0">
    <w:p w14:paraId="114338D3" w14:textId="77777777" w:rsidR="006325BD" w:rsidRDefault="006325BD" w:rsidP="00946B2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F6A3505" w14:textId="77777777" w:rsidR="006325BD" w:rsidRDefault="006325BD" w:rsidP="00946B27">
      <w:pPr>
        <w:spacing w:after="0" w:line="240" w:lineRule="auto"/>
      </w:pPr>
      <w:r>
        <w:separator/>
      </w:r>
    </w:p>
  </w:footnote>
  <w:footnote w:type="continuationSeparator" w:id="0">
    <w:p w14:paraId="00152A71" w14:textId="77777777" w:rsidR="006325BD" w:rsidRDefault="006325BD" w:rsidP="00946B2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E922F83"/>
    <w:multiLevelType w:val="hybridMultilevel"/>
    <w:tmpl w:val="AF2E2036"/>
    <w:lvl w:ilvl="0" w:tplc="1D884F10">
      <w:numFmt w:val="bullet"/>
      <w:lvlText w:val=""/>
      <w:lvlJc w:val="left"/>
      <w:pPr>
        <w:ind w:left="1065" w:hanging="360"/>
      </w:pPr>
      <w:rPr>
        <w:rFonts w:ascii="Symbol" w:eastAsiaTheme="minorHAnsi" w:hAnsi="Symbol" w:cstheme="minorBidi" w:hint="default"/>
      </w:rPr>
    </w:lvl>
    <w:lvl w:ilvl="1" w:tplc="340A0003" w:tentative="1">
      <w:start w:val="1"/>
      <w:numFmt w:val="bullet"/>
      <w:lvlText w:val="o"/>
      <w:lvlJc w:val="left"/>
      <w:pPr>
        <w:ind w:left="1785" w:hanging="360"/>
      </w:pPr>
      <w:rPr>
        <w:rFonts w:ascii="Courier New" w:hAnsi="Courier New" w:cs="Courier New" w:hint="default"/>
      </w:rPr>
    </w:lvl>
    <w:lvl w:ilvl="2" w:tplc="340A0005" w:tentative="1">
      <w:start w:val="1"/>
      <w:numFmt w:val="bullet"/>
      <w:lvlText w:val=""/>
      <w:lvlJc w:val="left"/>
      <w:pPr>
        <w:ind w:left="2505" w:hanging="360"/>
      </w:pPr>
      <w:rPr>
        <w:rFonts w:ascii="Wingdings" w:hAnsi="Wingdings" w:hint="default"/>
      </w:rPr>
    </w:lvl>
    <w:lvl w:ilvl="3" w:tplc="340A0001" w:tentative="1">
      <w:start w:val="1"/>
      <w:numFmt w:val="bullet"/>
      <w:lvlText w:val=""/>
      <w:lvlJc w:val="left"/>
      <w:pPr>
        <w:ind w:left="3225" w:hanging="360"/>
      </w:pPr>
      <w:rPr>
        <w:rFonts w:ascii="Symbol" w:hAnsi="Symbol" w:hint="default"/>
      </w:rPr>
    </w:lvl>
    <w:lvl w:ilvl="4" w:tplc="340A0003" w:tentative="1">
      <w:start w:val="1"/>
      <w:numFmt w:val="bullet"/>
      <w:lvlText w:val="o"/>
      <w:lvlJc w:val="left"/>
      <w:pPr>
        <w:ind w:left="3945" w:hanging="360"/>
      </w:pPr>
      <w:rPr>
        <w:rFonts w:ascii="Courier New" w:hAnsi="Courier New" w:cs="Courier New" w:hint="default"/>
      </w:rPr>
    </w:lvl>
    <w:lvl w:ilvl="5" w:tplc="340A0005" w:tentative="1">
      <w:start w:val="1"/>
      <w:numFmt w:val="bullet"/>
      <w:lvlText w:val=""/>
      <w:lvlJc w:val="left"/>
      <w:pPr>
        <w:ind w:left="4665" w:hanging="360"/>
      </w:pPr>
      <w:rPr>
        <w:rFonts w:ascii="Wingdings" w:hAnsi="Wingdings" w:hint="default"/>
      </w:rPr>
    </w:lvl>
    <w:lvl w:ilvl="6" w:tplc="340A0001" w:tentative="1">
      <w:start w:val="1"/>
      <w:numFmt w:val="bullet"/>
      <w:lvlText w:val=""/>
      <w:lvlJc w:val="left"/>
      <w:pPr>
        <w:ind w:left="5385" w:hanging="360"/>
      </w:pPr>
      <w:rPr>
        <w:rFonts w:ascii="Symbol" w:hAnsi="Symbol" w:hint="default"/>
      </w:rPr>
    </w:lvl>
    <w:lvl w:ilvl="7" w:tplc="340A0003" w:tentative="1">
      <w:start w:val="1"/>
      <w:numFmt w:val="bullet"/>
      <w:lvlText w:val="o"/>
      <w:lvlJc w:val="left"/>
      <w:pPr>
        <w:ind w:left="6105" w:hanging="360"/>
      </w:pPr>
      <w:rPr>
        <w:rFonts w:ascii="Courier New" w:hAnsi="Courier New" w:cs="Courier New" w:hint="default"/>
      </w:rPr>
    </w:lvl>
    <w:lvl w:ilvl="8" w:tplc="340A0005" w:tentative="1">
      <w:start w:val="1"/>
      <w:numFmt w:val="bullet"/>
      <w:lvlText w:val=""/>
      <w:lvlJc w:val="left"/>
      <w:pPr>
        <w:ind w:left="6825" w:hanging="360"/>
      </w:pPr>
      <w:rPr>
        <w:rFonts w:ascii="Wingdings" w:hAnsi="Wingdings" w:hint="default"/>
      </w:rPr>
    </w:lvl>
  </w:abstractNum>
  <w:abstractNum w:abstractNumId="1" w15:restartNumberingAfterBreak="0">
    <w:nsid w:val="665A47CD"/>
    <w:multiLevelType w:val="hybridMultilevel"/>
    <w:tmpl w:val="9544F348"/>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 w15:restartNumberingAfterBreak="0">
    <w:nsid w:val="6BC66354"/>
    <w:multiLevelType w:val="hybridMultilevel"/>
    <w:tmpl w:val="5C827718"/>
    <w:lvl w:ilvl="0" w:tplc="340A000F">
      <w:start w:val="1"/>
      <w:numFmt w:val="decimal"/>
      <w:lvlText w:val="%1."/>
      <w:lvlJc w:val="left"/>
      <w:pPr>
        <w:ind w:left="720" w:hanging="360"/>
      </w:pPr>
      <w:rPr>
        <w:rFonts w:hint="default"/>
      </w:rPr>
    </w:lvl>
    <w:lvl w:ilvl="1" w:tplc="340A0019">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 w15:restartNumberingAfterBreak="0">
    <w:nsid w:val="7761206E"/>
    <w:multiLevelType w:val="hybridMultilevel"/>
    <w:tmpl w:val="B3704748"/>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3"/>
  </w:num>
  <w:num w:numId="4">
    <w:abstractNumId w:val="0"/>
  </w:num>
</w:numbering>
</file>

<file path=word/people.xml><?xml version="1.0" encoding="utf-8"?>
<w15:people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Rodrigo Osorio">
    <w15:presenceInfo w15:providerId="None" w15:userId="Rodrigo Osorio"/>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10FA"/>
    <w:rsid w:val="0006736E"/>
    <w:rsid w:val="000E1358"/>
    <w:rsid w:val="001137BF"/>
    <w:rsid w:val="00177AF7"/>
    <w:rsid w:val="0019052E"/>
    <w:rsid w:val="001938E8"/>
    <w:rsid w:val="001F728E"/>
    <w:rsid w:val="002058E9"/>
    <w:rsid w:val="002526C9"/>
    <w:rsid w:val="002540B7"/>
    <w:rsid w:val="00267E84"/>
    <w:rsid w:val="0029252F"/>
    <w:rsid w:val="002A24EC"/>
    <w:rsid w:val="002E4461"/>
    <w:rsid w:val="00343D8C"/>
    <w:rsid w:val="00371B08"/>
    <w:rsid w:val="003866E8"/>
    <w:rsid w:val="003D4DF0"/>
    <w:rsid w:val="00511AAF"/>
    <w:rsid w:val="005F5A09"/>
    <w:rsid w:val="006325BD"/>
    <w:rsid w:val="006542C1"/>
    <w:rsid w:val="00674192"/>
    <w:rsid w:val="006D1DF7"/>
    <w:rsid w:val="006E1F44"/>
    <w:rsid w:val="006E6B61"/>
    <w:rsid w:val="006F39F0"/>
    <w:rsid w:val="007422B4"/>
    <w:rsid w:val="007F56F1"/>
    <w:rsid w:val="008E54F5"/>
    <w:rsid w:val="00946B27"/>
    <w:rsid w:val="009870E9"/>
    <w:rsid w:val="009967BE"/>
    <w:rsid w:val="009A1B20"/>
    <w:rsid w:val="009A5E27"/>
    <w:rsid w:val="009C7DB7"/>
    <w:rsid w:val="00A02A8A"/>
    <w:rsid w:val="00A172F5"/>
    <w:rsid w:val="00AE40D2"/>
    <w:rsid w:val="00B049EF"/>
    <w:rsid w:val="00B24002"/>
    <w:rsid w:val="00B3286F"/>
    <w:rsid w:val="00BC3613"/>
    <w:rsid w:val="00C66F9A"/>
    <w:rsid w:val="00C95348"/>
    <w:rsid w:val="00CE4DB1"/>
    <w:rsid w:val="00D041A5"/>
    <w:rsid w:val="00D74333"/>
    <w:rsid w:val="00D919FF"/>
    <w:rsid w:val="00E110FA"/>
    <w:rsid w:val="00E433B2"/>
    <w:rsid w:val="00E856C9"/>
    <w:rsid w:val="00EC669A"/>
    <w:rsid w:val="00EF43F2"/>
    <w:rsid w:val="00F1497B"/>
    <w:rsid w:val="00F165C5"/>
    <w:rsid w:val="00F24A59"/>
    <w:rsid w:val="00F36CBC"/>
    <w:rsid w:val="00FD2A0C"/>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0C7143"/>
  <w15:chartTrackingRefBased/>
  <w15:docId w15:val="{01B6208C-8F1D-4AEC-8A80-886E797149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C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1938E8"/>
    <w:pPr>
      <w:ind w:left="720"/>
      <w:contextualSpacing/>
    </w:pPr>
  </w:style>
  <w:style w:type="character" w:styleId="Refdecomentario">
    <w:name w:val="annotation reference"/>
    <w:basedOn w:val="Fuentedeprrafopredeter"/>
    <w:uiPriority w:val="99"/>
    <w:semiHidden/>
    <w:unhideWhenUsed/>
    <w:rsid w:val="00F1497B"/>
    <w:rPr>
      <w:sz w:val="16"/>
      <w:szCs w:val="16"/>
    </w:rPr>
  </w:style>
  <w:style w:type="paragraph" w:styleId="Textocomentario">
    <w:name w:val="annotation text"/>
    <w:basedOn w:val="Normal"/>
    <w:link w:val="TextocomentarioCar"/>
    <w:uiPriority w:val="99"/>
    <w:semiHidden/>
    <w:unhideWhenUsed/>
    <w:rsid w:val="00F1497B"/>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F1497B"/>
    <w:rPr>
      <w:sz w:val="20"/>
      <w:szCs w:val="20"/>
    </w:rPr>
  </w:style>
  <w:style w:type="paragraph" w:styleId="Asuntodelcomentario">
    <w:name w:val="annotation subject"/>
    <w:basedOn w:val="Textocomentario"/>
    <w:next w:val="Textocomentario"/>
    <w:link w:val="AsuntodelcomentarioCar"/>
    <w:uiPriority w:val="99"/>
    <w:semiHidden/>
    <w:unhideWhenUsed/>
    <w:rsid w:val="00F1497B"/>
    <w:rPr>
      <w:b/>
      <w:bCs/>
    </w:rPr>
  </w:style>
  <w:style w:type="character" w:customStyle="1" w:styleId="AsuntodelcomentarioCar">
    <w:name w:val="Asunto del comentario Car"/>
    <w:basedOn w:val="TextocomentarioCar"/>
    <w:link w:val="Asuntodelcomentario"/>
    <w:uiPriority w:val="99"/>
    <w:semiHidden/>
    <w:rsid w:val="00F1497B"/>
    <w:rPr>
      <w:b/>
      <w:bCs/>
      <w:sz w:val="20"/>
      <w:szCs w:val="20"/>
    </w:rPr>
  </w:style>
  <w:style w:type="paragraph" w:styleId="Textodeglobo">
    <w:name w:val="Balloon Text"/>
    <w:basedOn w:val="Normal"/>
    <w:link w:val="TextodegloboCar"/>
    <w:uiPriority w:val="99"/>
    <w:semiHidden/>
    <w:unhideWhenUsed/>
    <w:rsid w:val="00F1497B"/>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F1497B"/>
    <w:rPr>
      <w:rFonts w:ascii="Segoe UI" w:hAnsi="Segoe UI" w:cs="Segoe UI"/>
      <w:sz w:val="18"/>
      <w:szCs w:val="18"/>
    </w:rPr>
  </w:style>
  <w:style w:type="paragraph" w:styleId="Textonotapie">
    <w:name w:val="footnote text"/>
    <w:basedOn w:val="Normal"/>
    <w:link w:val="TextonotapieCar"/>
    <w:uiPriority w:val="99"/>
    <w:semiHidden/>
    <w:unhideWhenUsed/>
    <w:rsid w:val="00946B27"/>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946B27"/>
    <w:rPr>
      <w:sz w:val="20"/>
      <w:szCs w:val="20"/>
    </w:rPr>
  </w:style>
  <w:style w:type="character" w:styleId="Refdenotaalpie">
    <w:name w:val="footnote reference"/>
    <w:basedOn w:val="Fuentedeprrafopredeter"/>
    <w:uiPriority w:val="99"/>
    <w:semiHidden/>
    <w:unhideWhenUsed/>
    <w:rsid w:val="00946B27"/>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comments" Target="comments.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image" Target="media/image3.png"/><Relationship Id="rId19" Type="http://schemas.microsoft.com/office/2011/relationships/people" Target="people.xml"/><Relationship Id="rId4" Type="http://schemas.openxmlformats.org/officeDocument/2006/relationships/settings" Target="settings.xml"/><Relationship Id="rId9" Type="http://schemas.openxmlformats.org/officeDocument/2006/relationships/image" Target="media/image2.png"/><Relationship Id="rId14" Type="http://schemas.microsoft.com/office/2011/relationships/commentsExtended" Target="commentsExtended.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ADCEE02-3582-41D5-AEC1-86C37C4B1D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300</TotalTime>
  <Pages>7</Pages>
  <Words>636</Words>
  <Characters>3500</Characters>
  <Application>Microsoft Office Word</Application>
  <DocSecurity>0</DocSecurity>
  <Lines>29</Lines>
  <Paragraphs>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4128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Rodrigo Osorio</dc:creator>
  <cp:keywords/>
  <dc:description/>
  <cp:lastModifiedBy>Rodrigo Osorio</cp:lastModifiedBy>
  <cp:revision>5</cp:revision>
  <dcterms:created xsi:type="dcterms:W3CDTF">2023-04-03T18:54:00Z</dcterms:created>
  <dcterms:modified xsi:type="dcterms:W3CDTF">2023-04-18T14:17:00Z</dcterms:modified>
</cp:coreProperties>
</file>